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AF0D2" w:themeColor="accent3" w:themeTint="33"/>
  <w:body>
    <w:p w14:paraId="256A1D62" w14:textId="5EA38F4D" w:rsidR="00435CF8" w:rsidRPr="00524A36" w:rsidRDefault="003654AA" w:rsidP="00CC3B46">
      <w:pPr>
        <w:pStyle w:val="Tytu"/>
        <w:rPr>
          <w:lang w:val="pl-PL"/>
        </w:rPr>
      </w:pPr>
      <w:r w:rsidRPr="00524A36">
        <w:rPr>
          <w:lang w:val="pl-PL"/>
        </w:rPr>
        <w:t>Wspólnota mieszkaniowa</w:t>
      </w:r>
      <w:r w:rsidR="00CC3B46" w:rsidRPr="00524A36">
        <w:rPr>
          <w:lang w:val="pl-PL"/>
        </w:rPr>
        <w:t xml:space="preserve"> </w:t>
      </w:r>
      <w:r w:rsidR="00CC3B46" w:rsidRPr="00524A36">
        <w:rPr>
          <w:lang w:val="pl-PL"/>
        </w:rPr>
        <w:br/>
      </w:r>
      <w:r w:rsidRPr="00524A36">
        <w:rPr>
          <w:lang w:val="pl-PL"/>
        </w:rPr>
        <w:t>Zasady i przepisy</w:t>
      </w:r>
    </w:p>
    <w:p w14:paraId="4B50E75D" w14:textId="453A2A2A" w:rsidR="009C2209" w:rsidRPr="00524A36" w:rsidRDefault="005839E9" w:rsidP="00CC3B46">
      <w:pPr>
        <w:pStyle w:val="Podtytu"/>
        <w:rPr>
          <w:lang w:val="pl-PL"/>
        </w:rPr>
      </w:pPr>
      <w:r w:rsidRPr="00524A36">
        <w:rPr>
          <w:lang w:val="pl-PL"/>
        </w:rPr>
        <w:t>Zaktualizowane i zatwierdzone przez Zarząd 11 maja 2012</w:t>
      </w:r>
    </w:p>
    <w:p w14:paraId="79C8BFB6" w14:textId="77777777" w:rsidR="009C2209" w:rsidRPr="00524A36" w:rsidRDefault="009C2209">
      <w:pPr>
        <w:rPr>
          <w:lang w:val="pl-PL"/>
        </w:rPr>
      </w:pPr>
    </w:p>
    <w:p w14:paraId="5B2A30F3" w14:textId="77777777" w:rsidR="005839E9" w:rsidRPr="00524A36" w:rsidRDefault="005839E9" w:rsidP="005839E9">
      <w:pPr>
        <w:spacing w:after="120" w:line="276" w:lineRule="auto"/>
        <w:rPr>
          <w:rFonts w:cstheme="minorHAnsi"/>
          <w:lang w:val="pl-PL"/>
        </w:rPr>
      </w:pPr>
      <w:r w:rsidRPr="00524A36">
        <w:rPr>
          <w:rFonts w:cstheme="minorHAnsi"/>
          <w:lang w:val="pl-PL"/>
        </w:rPr>
        <w:t>Niniejsze zasady i przepisy dotyczą zwykłych zajęć od powyższej daty. Mają za zadanie odzwierciedlić wspólne interesy utrzymania miłego, pełnego szacunku sąsiedzkiego środowiska, przy jednoczesnej maksymalizacji wartości wspólnej własności.</w:t>
      </w:r>
    </w:p>
    <w:p w14:paraId="01B1EDDB" w14:textId="346022BB" w:rsidR="00CC3B46" w:rsidRPr="00524A36" w:rsidRDefault="00486FC3" w:rsidP="00025DBB">
      <w:pPr>
        <w:spacing w:after="120"/>
        <w:rPr>
          <w:rFonts w:cstheme="minorHAnsi"/>
          <w:lang w:val="pl-PL"/>
        </w:rPr>
      </w:pPr>
      <w:r w:rsidRPr="00524A36">
        <w:rPr>
          <w:rFonts w:cstheme="minorHAnsi"/>
          <w:lang w:val="pl-PL"/>
        </w:rPr>
        <w:t>Zasady dzielą się na cztery kategorie</w:t>
      </w:r>
      <w:r w:rsidR="00B971E1" w:rsidRPr="00524A36">
        <w:rPr>
          <w:rFonts w:cstheme="minorHAnsi"/>
          <w:lang w:val="pl-PL"/>
        </w:rPr>
        <w:t>:</w:t>
      </w:r>
    </w:p>
    <w:p w14:paraId="29886973" w14:textId="77777777" w:rsidR="005839E9" w:rsidRPr="00524A36" w:rsidRDefault="005839E9" w:rsidP="005839E9">
      <w:pPr>
        <w:spacing w:line="276" w:lineRule="auto"/>
        <w:rPr>
          <w:rFonts w:cstheme="minorHAnsi"/>
          <w:lang w:val="pl-PL"/>
        </w:rPr>
      </w:pPr>
      <w:r w:rsidRPr="00524A36">
        <w:rPr>
          <w:rFonts w:cstheme="minorHAnsi"/>
          <w:lang w:val="pl-PL"/>
        </w:rPr>
        <w:t>Zmiana zasad, które zostały zapisane w dokumentach Statut lub Regulamin</w:t>
      </w:r>
    </w:p>
    <w:p w14:paraId="71422B1B" w14:textId="77777777" w:rsidR="005839E9" w:rsidRPr="00524A36" w:rsidRDefault="005839E9" w:rsidP="005839E9">
      <w:pPr>
        <w:spacing w:line="276" w:lineRule="auto"/>
        <w:rPr>
          <w:rFonts w:cstheme="minorHAnsi"/>
          <w:lang w:val="pl-PL"/>
        </w:rPr>
      </w:pPr>
      <w:r w:rsidRPr="00524A36">
        <w:rPr>
          <w:rFonts w:cstheme="minorHAnsi"/>
          <w:lang w:val="pl-PL"/>
        </w:rPr>
        <w:t>Wyjaśnienie zasad, które zostały zapisane w dokumentach Statut lub Regulamin</w:t>
      </w:r>
    </w:p>
    <w:p w14:paraId="127C8BD8" w14:textId="03B0AEDE" w:rsidR="005839E9" w:rsidRPr="00524A36" w:rsidRDefault="00BF7AD6" w:rsidP="005839E9">
      <w:pPr>
        <w:spacing w:line="276" w:lineRule="auto"/>
        <w:rPr>
          <w:rFonts w:cstheme="minorHAnsi"/>
          <w:lang w:val="pl-PL"/>
        </w:rPr>
      </w:pPr>
      <w:r>
        <w:rPr>
          <w:rFonts w:cstheme="minorHAnsi"/>
          <w:lang w:val="pl-PL"/>
        </w:rPr>
        <w:t>Zasady</w:t>
      </w:r>
      <w:r w:rsidR="005839E9" w:rsidRPr="00524A36">
        <w:rPr>
          <w:rFonts w:cstheme="minorHAnsi"/>
          <w:lang w:val="pl-PL"/>
        </w:rPr>
        <w:t>, które Zarząd ma prawo ustanawiać zgodnie z dokumentami Statut i Regulamin</w:t>
      </w:r>
    </w:p>
    <w:p w14:paraId="4F0D99A3" w14:textId="785E354A" w:rsidR="005839E9" w:rsidRPr="00524A36" w:rsidRDefault="00BF7AD6" w:rsidP="005839E9">
      <w:pPr>
        <w:spacing w:after="120" w:line="276" w:lineRule="auto"/>
        <w:rPr>
          <w:rFonts w:cstheme="minorHAnsi"/>
          <w:lang w:val="pl-PL"/>
        </w:rPr>
      </w:pPr>
      <w:r>
        <w:rPr>
          <w:rFonts w:cstheme="minorHAnsi"/>
          <w:lang w:val="pl-PL"/>
        </w:rPr>
        <w:t>Zasady</w:t>
      </w:r>
      <w:r w:rsidR="005839E9" w:rsidRPr="00524A36">
        <w:rPr>
          <w:rFonts w:cstheme="minorHAnsi"/>
          <w:lang w:val="pl-PL"/>
        </w:rPr>
        <w:t xml:space="preserve"> dodane, aby uregulować warunki i czynności niewspomniane w dokumentach Statut i Regulamin</w:t>
      </w:r>
    </w:p>
    <w:p w14:paraId="5B4FFE96" w14:textId="11ADB93C" w:rsidR="00CC3B46" w:rsidRPr="00F62FDF" w:rsidRDefault="00CF6975" w:rsidP="00025DBB">
      <w:pPr>
        <w:spacing w:after="120"/>
        <w:rPr>
          <w:rFonts w:cstheme="minorHAnsi"/>
        </w:rPr>
      </w:pPr>
      <w:r w:rsidRPr="00CF6975">
        <w:rPr>
          <w:rFonts w:cstheme="minorHAnsi"/>
          <w:lang w:val="pl-PL"/>
        </w:rPr>
        <w:t xml:space="preserve">Zarząd może zmienić niniejsze zasady </w:t>
      </w:r>
      <w:r>
        <w:rPr>
          <w:rFonts w:cstheme="minorHAnsi"/>
          <w:lang w:val="pl-PL"/>
        </w:rPr>
        <w:t>i</w:t>
      </w:r>
      <w:r w:rsidRPr="00CF6975">
        <w:rPr>
          <w:rFonts w:cstheme="minorHAnsi"/>
          <w:lang w:val="pl-PL"/>
        </w:rPr>
        <w:t xml:space="preserve"> przepisy w dowolnym momencie, wydając pisemne zarządzenie</w:t>
      </w:r>
      <w:r w:rsidR="00B971E1" w:rsidRPr="00F62FDF">
        <w:rPr>
          <w:rFonts w:cstheme="minorHAnsi"/>
        </w:rPr>
        <w:t>.</w:t>
      </w:r>
    </w:p>
    <w:p w14:paraId="1EC2E578" w14:textId="78CD43F8" w:rsidR="00A71B38" w:rsidRPr="00524A36" w:rsidRDefault="00486FC3" w:rsidP="00025DBB">
      <w:pPr>
        <w:tabs>
          <w:tab w:val="left" w:pos="720"/>
        </w:tabs>
        <w:spacing w:after="120"/>
        <w:outlineLvl w:val="0"/>
        <w:rPr>
          <w:rFonts w:cstheme="minorHAnsi"/>
          <w:b/>
          <w:u w:val="single"/>
          <w:lang w:val="pl-PL"/>
        </w:rPr>
      </w:pPr>
      <w:r w:rsidRPr="00524A36">
        <w:rPr>
          <w:rFonts w:cstheme="minorHAnsi"/>
          <w:b/>
          <w:u w:val="single"/>
          <w:lang w:val="pl-PL"/>
        </w:rPr>
        <w:t>Definicje</w:t>
      </w:r>
      <w:bookmarkStart w:id="0" w:name="_GoBack"/>
      <w:bookmarkEnd w:id="0"/>
    </w:p>
    <w:p w14:paraId="48B877D9" w14:textId="6DAFCE55" w:rsidR="005839E9" w:rsidRPr="00524A36" w:rsidRDefault="005839E9" w:rsidP="005839E9">
      <w:pPr>
        <w:tabs>
          <w:tab w:val="left" w:pos="720"/>
        </w:tabs>
        <w:spacing w:after="120" w:line="276" w:lineRule="auto"/>
        <w:ind w:left="720" w:hanging="720"/>
        <w:rPr>
          <w:rFonts w:cstheme="minorHAnsi"/>
          <w:lang w:val="pl-PL"/>
        </w:rPr>
      </w:pPr>
      <w:r w:rsidRPr="00524A36">
        <w:rPr>
          <w:rFonts w:cstheme="minorHAnsi"/>
          <w:lang w:val="pl-PL"/>
        </w:rPr>
        <w:t>‘Właściciel’ oznacza właściciela jednego z sześciu mieszkań.</w:t>
      </w:r>
    </w:p>
    <w:p w14:paraId="67DA9912" w14:textId="5DCD7521" w:rsidR="005839E9" w:rsidRPr="00524A36" w:rsidRDefault="005839E9" w:rsidP="005839E9">
      <w:pPr>
        <w:tabs>
          <w:tab w:val="left" w:pos="720"/>
        </w:tabs>
        <w:spacing w:after="120" w:line="276" w:lineRule="auto"/>
        <w:ind w:left="720" w:hanging="720"/>
        <w:rPr>
          <w:rFonts w:cstheme="minorHAnsi"/>
          <w:lang w:val="pl-PL"/>
        </w:rPr>
      </w:pPr>
      <w:r w:rsidRPr="00524A36">
        <w:rPr>
          <w:rFonts w:cstheme="minorHAnsi"/>
          <w:lang w:val="pl-PL"/>
        </w:rPr>
        <w:t>Wszystkie inne definicje mają to samo znaczenie, co określone w dokumencie Statut.</w:t>
      </w:r>
    </w:p>
    <w:p w14:paraId="6C98810C" w14:textId="24572EE0" w:rsidR="00B971E1" w:rsidRPr="00524A36" w:rsidRDefault="00486FC3" w:rsidP="00025DBB">
      <w:pPr>
        <w:tabs>
          <w:tab w:val="left" w:pos="720"/>
        </w:tabs>
        <w:spacing w:after="120"/>
        <w:outlineLvl w:val="0"/>
        <w:rPr>
          <w:rFonts w:cstheme="minorHAnsi"/>
          <w:b/>
          <w:u w:val="single"/>
          <w:lang w:val="pl-PL"/>
        </w:rPr>
      </w:pPr>
      <w:r w:rsidRPr="00524A36">
        <w:rPr>
          <w:rFonts w:cstheme="minorHAnsi"/>
          <w:b/>
          <w:u w:val="single"/>
          <w:lang w:val="pl-PL"/>
        </w:rPr>
        <w:t>Zasady ogólne</w:t>
      </w:r>
    </w:p>
    <w:p w14:paraId="319B99AE" w14:textId="12985C46" w:rsidR="00A71B38" w:rsidRPr="00524A36" w:rsidRDefault="00EF3053" w:rsidP="00025DBB">
      <w:pPr>
        <w:spacing w:after="120"/>
        <w:rPr>
          <w:rFonts w:cstheme="minorHAnsi"/>
          <w:lang w:val="pl-PL"/>
        </w:rPr>
      </w:pPr>
      <w:r w:rsidRPr="00524A36">
        <w:rPr>
          <w:rFonts w:cstheme="minorHAnsi"/>
          <w:lang w:val="pl-PL"/>
        </w:rPr>
        <w:t>Mieszkania mogą być używany tylko na potrzeby mieszkaniowe. Jedynym wyjątkiem może być działalność administracyjna lub gospodarcza, na którą Zarząd może zezwolić rozporządzeniem, o ile nie zostanie oznaczona na zewnątrz budynku.</w:t>
      </w:r>
    </w:p>
    <w:p w14:paraId="3963667A" w14:textId="477A6AB8" w:rsidR="00A37302" w:rsidRPr="00524A36" w:rsidRDefault="00EF3053" w:rsidP="00025DBB">
      <w:pPr>
        <w:spacing w:after="120"/>
        <w:rPr>
          <w:rFonts w:cstheme="minorHAnsi"/>
          <w:lang w:val="pl-PL"/>
        </w:rPr>
      </w:pPr>
      <w:r w:rsidRPr="00524A36">
        <w:rPr>
          <w:rFonts w:cstheme="minorHAnsi"/>
          <w:lang w:val="pl-PL"/>
        </w:rPr>
        <w:t>Żadne szkodliwe ani obraźliwe czynności nie mogą się odbywać w żadnym mieszkaniu, w wydzielonej części wspólnej ani w części wspólnej. Nie można też na tym terenie robić nic, co mogłoby denerwować innych mieszkańców lub naruszać porządek społeczny.</w:t>
      </w:r>
    </w:p>
    <w:p w14:paraId="30D2B979" w14:textId="7C733A48" w:rsidR="00A73800" w:rsidRPr="00524A36" w:rsidRDefault="00EF3053" w:rsidP="00025DBB">
      <w:pPr>
        <w:spacing w:after="120"/>
        <w:rPr>
          <w:rFonts w:cstheme="minorHAnsi"/>
          <w:lang w:val="pl-PL"/>
        </w:rPr>
      </w:pPr>
      <w:r w:rsidRPr="00524A36">
        <w:rPr>
          <w:rFonts w:cstheme="minorHAnsi"/>
          <w:lang w:val="pl-PL"/>
        </w:rPr>
        <w:t>Żadne sporty, działalności ani gry, zorganizowane ani niezorganizowane, które mogą powodować uszkodzenie budynków, terenów otwartych, urządzeń, struktur lub pojazdów albo denerwować sąsiadów lub zakłócać porządek społeczny nie mogą się dobywać na terenie wydzielonej części wspólnej ani części wspólnej.</w:t>
      </w:r>
    </w:p>
    <w:p w14:paraId="10FED12E" w14:textId="3F626084" w:rsidR="00A37302" w:rsidRPr="00524A36" w:rsidRDefault="00EF3053" w:rsidP="00EF3053">
      <w:pPr>
        <w:tabs>
          <w:tab w:val="left" w:pos="0"/>
          <w:tab w:val="left" w:pos="2160"/>
        </w:tabs>
        <w:spacing w:after="120" w:line="276" w:lineRule="auto"/>
        <w:rPr>
          <w:rFonts w:cstheme="minorHAnsi"/>
          <w:lang w:val="pl-PL"/>
        </w:rPr>
      </w:pPr>
      <w:r w:rsidRPr="00524A36">
        <w:rPr>
          <w:rFonts w:cstheme="minorHAnsi"/>
          <w:lang w:val="pl-PL"/>
        </w:rPr>
        <w:t xml:space="preserve">Żaden właściciel nie może trzymać żadnego zwierzęcia w swoim mieszkaniu w innym </w:t>
      </w:r>
      <w:proofErr w:type="gramStart"/>
      <w:r w:rsidRPr="00524A36">
        <w:rPr>
          <w:rFonts w:cstheme="minorHAnsi"/>
          <w:lang w:val="pl-PL"/>
        </w:rPr>
        <w:t>celu niż jako</w:t>
      </w:r>
      <w:proofErr w:type="gramEnd"/>
      <w:r w:rsidRPr="00524A36">
        <w:rPr>
          <w:rFonts w:cstheme="minorHAnsi"/>
          <w:lang w:val="pl-PL"/>
        </w:rPr>
        <w:t xml:space="preserve"> zwierzę domowe. Liczba kotów i/lub psów, które może mieć właściciel w swoim mieszkaniu jest ograniczona do następującej</w:t>
      </w:r>
      <w:r w:rsidR="00A37302" w:rsidRPr="00524A36">
        <w:rPr>
          <w:rFonts w:cstheme="minorHAnsi"/>
          <w:lang w:val="pl-PL"/>
        </w:rPr>
        <w:t>:</w:t>
      </w:r>
    </w:p>
    <w:p w14:paraId="17C72C17" w14:textId="51C16929" w:rsidR="00260C2A" w:rsidRPr="00524A36" w:rsidRDefault="00EF3053" w:rsidP="00260C2A">
      <w:pPr>
        <w:tabs>
          <w:tab w:val="left" w:pos="720"/>
        </w:tabs>
        <w:spacing w:after="120"/>
        <w:rPr>
          <w:rFonts w:cstheme="minorHAnsi"/>
          <w:lang w:val="pl-PL"/>
        </w:rPr>
      </w:pPr>
      <w:proofErr w:type="gramStart"/>
      <w:r w:rsidRPr="00524A36">
        <w:rPr>
          <w:rFonts w:cstheme="minorHAnsi"/>
          <w:lang w:val="pl-PL"/>
        </w:rPr>
        <w:t>dwa</w:t>
      </w:r>
      <w:proofErr w:type="gramEnd"/>
      <w:r w:rsidRPr="00524A36">
        <w:rPr>
          <w:rFonts w:cstheme="minorHAnsi"/>
          <w:lang w:val="pl-PL"/>
        </w:rPr>
        <w:t xml:space="preserve"> małe psy</w:t>
      </w:r>
    </w:p>
    <w:p w14:paraId="27DE38B8" w14:textId="167CA574" w:rsidR="00260C2A" w:rsidRPr="00524A36" w:rsidRDefault="00EF3053" w:rsidP="00260C2A">
      <w:pPr>
        <w:tabs>
          <w:tab w:val="left" w:pos="720"/>
        </w:tabs>
        <w:spacing w:after="120"/>
        <w:rPr>
          <w:rFonts w:cstheme="minorHAnsi"/>
          <w:lang w:val="pl-PL"/>
        </w:rPr>
      </w:pPr>
      <w:proofErr w:type="gramStart"/>
      <w:r w:rsidRPr="00524A36">
        <w:rPr>
          <w:rFonts w:cstheme="minorHAnsi"/>
          <w:lang w:val="pl-PL"/>
        </w:rPr>
        <w:t>dwa</w:t>
      </w:r>
      <w:proofErr w:type="gramEnd"/>
      <w:r w:rsidRPr="00524A36">
        <w:rPr>
          <w:rFonts w:cstheme="minorHAnsi"/>
          <w:lang w:val="pl-PL"/>
        </w:rPr>
        <w:t xml:space="preserve"> koty</w:t>
      </w:r>
    </w:p>
    <w:p w14:paraId="1AAB9E97" w14:textId="5EEE76D3" w:rsidR="00A37302" w:rsidRPr="00524A36" w:rsidRDefault="00EF3053" w:rsidP="00025DBB">
      <w:pPr>
        <w:tabs>
          <w:tab w:val="left" w:pos="720"/>
        </w:tabs>
        <w:spacing w:after="120"/>
        <w:rPr>
          <w:rFonts w:cstheme="minorHAnsi"/>
          <w:lang w:val="pl-PL"/>
        </w:rPr>
      </w:pPr>
      <w:proofErr w:type="gramStart"/>
      <w:r w:rsidRPr="00524A36">
        <w:rPr>
          <w:rFonts w:cstheme="minorHAnsi"/>
          <w:lang w:val="pl-PL"/>
        </w:rPr>
        <w:t>jeden</w:t>
      </w:r>
      <w:proofErr w:type="gramEnd"/>
      <w:r w:rsidRPr="00524A36">
        <w:rPr>
          <w:rFonts w:cstheme="minorHAnsi"/>
          <w:lang w:val="pl-PL"/>
        </w:rPr>
        <w:t xml:space="preserve"> kot i jeden mały pies</w:t>
      </w:r>
    </w:p>
    <w:p w14:paraId="40328A47" w14:textId="3C5E3A73" w:rsidR="00A37302" w:rsidRPr="00524A36" w:rsidRDefault="00D63C22" w:rsidP="00025DBB">
      <w:pPr>
        <w:spacing w:after="120"/>
        <w:rPr>
          <w:rFonts w:cstheme="minorHAnsi"/>
          <w:lang w:val="pl-PL"/>
        </w:rPr>
      </w:pPr>
      <w:r w:rsidRPr="00524A36">
        <w:rPr>
          <w:rFonts w:cstheme="minorHAnsi"/>
          <w:lang w:val="pl-PL"/>
        </w:rPr>
        <w:lastRenderedPageBreak/>
        <w:t>Żadne d</w:t>
      </w:r>
      <w:r w:rsidR="00486FC3" w:rsidRPr="00524A36">
        <w:rPr>
          <w:rFonts w:cstheme="minorHAnsi"/>
          <w:lang w:val="pl-PL"/>
        </w:rPr>
        <w:t>uże psy</w:t>
      </w:r>
      <w:r w:rsidR="004D7849" w:rsidRPr="00524A36">
        <w:rPr>
          <w:rFonts w:cstheme="minorHAnsi"/>
          <w:lang w:val="pl-PL"/>
        </w:rPr>
        <w:t xml:space="preserve"> </w:t>
      </w:r>
      <w:r w:rsidR="00EE39B8" w:rsidRPr="00524A36">
        <w:rPr>
          <w:rFonts w:cstheme="minorHAnsi"/>
          <w:lang w:val="pl-PL"/>
        </w:rPr>
        <w:t xml:space="preserve">nie są dozwolone ani jako </w:t>
      </w:r>
      <w:r w:rsidR="008F02BE" w:rsidRPr="00524A36">
        <w:rPr>
          <w:rFonts w:cstheme="minorHAnsi"/>
          <w:lang w:val="pl-PL"/>
        </w:rPr>
        <w:t>zwierzęta</w:t>
      </w:r>
      <w:r w:rsidR="00EE39B8" w:rsidRPr="00524A36">
        <w:rPr>
          <w:rFonts w:cstheme="minorHAnsi"/>
          <w:lang w:val="pl-PL"/>
        </w:rPr>
        <w:t xml:space="preserve"> Właścicieli, ani jako zwierzęta ich gości</w:t>
      </w:r>
      <w:r w:rsidR="00260C2A" w:rsidRPr="00524A36">
        <w:rPr>
          <w:rFonts w:cstheme="minorHAnsi"/>
          <w:lang w:val="pl-PL"/>
        </w:rPr>
        <w:t xml:space="preserve">. </w:t>
      </w:r>
      <w:r w:rsidR="00CD02CD" w:rsidRPr="00524A36">
        <w:rPr>
          <w:rFonts w:cstheme="minorHAnsi"/>
          <w:lang w:val="pl-PL"/>
        </w:rPr>
        <w:t>Niewidomi</w:t>
      </w:r>
      <w:r w:rsidR="00144572" w:rsidRPr="00524A36">
        <w:rPr>
          <w:rFonts w:cstheme="minorHAnsi"/>
          <w:lang w:val="pl-PL"/>
        </w:rPr>
        <w:t xml:space="preserve"> mo</w:t>
      </w:r>
      <w:r w:rsidR="008301F6" w:rsidRPr="00524A36">
        <w:rPr>
          <w:rFonts w:cstheme="minorHAnsi"/>
          <w:lang w:val="pl-PL"/>
        </w:rPr>
        <w:t>gą</w:t>
      </w:r>
      <w:r w:rsidR="00144572" w:rsidRPr="00524A36">
        <w:rPr>
          <w:rFonts w:cstheme="minorHAnsi"/>
          <w:lang w:val="pl-PL"/>
        </w:rPr>
        <w:t xml:space="preserve"> mieć psa przewodnika</w:t>
      </w:r>
      <w:r w:rsidR="0063430D" w:rsidRPr="00524A36">
        <w:rPr>
          <w:rFonts w:cstheme="minorHAnsi"/>
          <w:lang w:val="pl-PL"/>
        </w:rPr>
        <w:t xml:space="preserve">, jeżeli Zarząd wyrazi na to </w:t>
      </w:r>
      <w:r w:rsidR="00144572" w:rsidRPr="00524A36">
        <w:rPr>
          <w:rFonts w:cstheme="minorHAnsi"/>
          <w:lang w:val="pl-PL"/>
        </w:rPr>
        <w:t>pisemn</w:t>
      </w:r>
      <w:r w:rsidR="0063430D" w:rsidRPr="00524A36">
        <w:rPr>
          <w:rFonts w:cstheme="minorHAnsi"/>
          <w:lang w:val="pl-PL"/>
        </w:rPr>
        <w:t>ą zgodę</w:t>
      </w:r>
      <w:r w:rsidR="004D7849" w:rsidRPr="00524A36">
        <w:rPr>
          <w:rFonts w:cstheme="minorHAnsi"/>
          <w:lang w:val="pl-PL"/>
        </w:rPr>
        <w:t>.</w:t>
      </w:r>
    </w:p>
    <w:p w14:paraId="6DEF8CF9" w14:textId="064CC417" w:rsidR="00A37302" w:rsidRPr="00524A36" w:rsidRDefault="00EF3053" w:rsidP="00025DBB">
      <w:pPr>
        <w:spacing w:after="120"/>
        <w:rPr>
          <w:rFonts w:cstheme="minorHAnsi"/>
          <w:lang w:val="pl-PL"/>
        </w:rPr>
      </w:pPr>
      <w:r w:rsidRPr="00524A36">
        <w:rPr>
          <w:rFonts w:cstheme="minorHAnsi"/>
          <w:lang w:val="pl-PL"/>
        </w:rPr>
        <w:t>Właściciele mogą trzymać małe zwierzęta domowe innych gatunków, które są zamknięte w akwariach lub klatkach.</w:t>
      </w:r>
    </w:p>
    <w:p w14:paraId="1A001BBA" w14:textId="2A9141EB" w:rsidR="00E53187" w:rsidRPr="00524A36" w:rsidRDefault="00EF3053" w:rsidP="00025DBB">
      <w:pPr>
        <w:spacing w:after="120"/>
        <w:rPr>
          <w:rFonts w:cstheme="minorHAnsi"/>
          <w:lang w:val="pl-PL"/>
        </w:rPr>
      </w:pPr>
      <w:r w:rsidRPr="00524A36">
        <w:rPr>
          <w:rFonts w:cstheme="minorHAnsi"/>
          <w:lang w:val="pl-PL"/>
        </w:rPr>
        <w:t>W części wspólnej zwierzęta muszą być trzymane na smyczy.</w:t>
      </w:r>
    </w:p>
    <w:sectPr w:rsidR="00E53187" w:rsidRPr="00524A36" w:rsidSect="007A3038">
      <w:headerReference w:type="even" r:id="rId7"/>
      <w:headerReference w:type="default" r:id="rId8"/>
      <w:footerReference w:type="even" r:id="rId9"/>
      <w:footerReference w:type="default" r:id="rId10"/>
      <w:headerReference w:type="first" r:id="rId11"/>
      <w:footerReference w:type="first" r:id="rId12"/>
      <w:pgSz w:w="12240" w:h="15840" w:code="1"/>
      <w:pgMar w:top="1440" w:right="108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204156" w14:textId="77777777" w:rsidR="001175AC" w:rsidRDefault="001175AC">
      <w:r>
        <w:separator/>
      </w:r>
    </w:p>
  </w:endnote>
  <w:endnote w:type="continuationSeparator" w:id="0">
    <w:p w14:paraId="5D4C3A5F" w14:textId="77777777" w:rsidR="001175AC" w:rsidRDefault="00117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B70DD" w14:textId="77777777" w:rsidR="00490E27" w:rsidRDefault="00490E2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ACA85" w14:textId="542ECF9C" w:rsidR="00CD7090" w:rsidRPr="007574F6" w:rsidRDefault="007E412C" w:rsidP="007574F6">
    <w:pPr>
      <w:pStyle w:val="Stopka"/>
      <w:tabs>
        <w:tab w:val="clear" w:pos="4320"/>
        <w:tab w:val="clear" w:pos="8640"/>
        <w:tab w:val="left" w:pos="5040"/>
        <w:tab w:val="right" w:pos="9360"/>
      </w:tabs>
      <w:rPr>
        <w:sz w:val="18"/>
        <w:szCs w:val="18"/>
      </w:rPr>
    </w:pPr>
    <w:r w:rsidRPr="007E412C">
      <w:rPr>
        <w:sz w:val="18"/>
        <w:szCs w:val="18"/>
        <w:lang w:val="pl-PL"/>
      </w:rPr>
      <w:t>Zasady i przepisy</w:t>
    </w:r>
    <w:r w:rsidR="00CD7090" w:rsidRPr="007574F6">
      <w:rPr>
        <w:sz w:val="18"/>
        <w:szCs w:val="18"/>
      </w:rPr>
      <w:tab/>
    </w:r>
    <w:r w:rsidR="00CD7090" w:rsidRPr="007574F6">
      <w:rPr>
        <w:sz w:val="18"/>
        <w:szCs w:val="18"/>
      </w:rPr>
      <w:tab/>
    </w:r>
    <w:r w:rsidR="00CD7090" w:rsidRPr="007574F6">
      <w:rPr>
        <w:rStyle w:val="Numerstrony"/>
        <w:sz w:val="18"/>
        <w:szCs w:val="18"/>
      </w:rPr>
      <w:fldChar w:fldCharType="begin"/>
    </w:r>
    <w:r w:rsidR="00CD7090" w:rsidRPr="007574F6">
      <w:rPr>
        <w:rStyle w:val="Numerstrony"/>
        <w:sz w:val="18"/>
        <w:szCs w:val="18"/>
      </w:rPr>
      <w:instrText xml:space="preserve"> PAGE </w:instrText>
    </w:r>
    <w:r w:rsidR="00CD7090" w:rsidRPr="007574F6">
      <w:rPr>
        <w:rStyle w:val="Numerstrony"/>
        <w:sz w:val="18"/>
        <w:szCs w:val="18"/>
      </w:rPr>
      <w:fldChar w:fldCharType="separate"/>
    </w:r>
    <w:r w:rsidR="00BF7AD6">
      <w:rPr>
        <w:rStyle w:val="Numerstrony"/>
        <w:noProof/>
        <w:sz w:val="18"/>
        <w:szCs w:val="18"/>
      </w:rPr>
      <w:t>2</w:t>
    </w:r>
    <w:r w:rsidR="00CD7090" w:rsidRPr="007574F6">
      <w:rPr>
        <w:rStyle w:val="Numerstrony"/>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05EC3" w14:textId="592598CF" w:rsidR="00CD7090" w:rsidRPr="007574F6" w:rsidRDefault="007E412C" w:rsidP="007574F6">
    <w:pPr>
      <w:pStyle w:val="Stopka"/>
      <w:tabs>
        <w:tab w:val="clear" w:pos="4320"/>
        <w:tab w:val="clear" w:pos="8640"/>
        <w:tab w:val="left" w:pos="5040"/>
        <w:tab w:val="right" w:pos="9360"/>
      </w:tabs>
      <w:rPr>
        <w:sz w:val="18"/>
        <w:szCs w:val="18"/>
      </w:rPr>
    </w:pPr>
    <w:r w:rsidRPr="007E412C">
      <w:rPr>
        <w:sz w:val="18"/>
        <w:szCs w:val="18"/>
        <w:lang w:val="pl-PL"/>
      </w:rPr>
      <w:t>Zasady i przepisy</w:t>
    </w:r>
    <w:r w:rsidR="00CD7090" w:rsidRPr="007574F6">
      <w:rPr>
        <w:sz w:val="18"/>
        <w:szCs w:val="18"/>
      </w:rPr>
      <w:tab/>
    </w:r>
    <w:r w:rsidR="00CD7090" w:rsidRPr="007574F6">
      <w:rPr>
        <w:sz w:val="18"/>
        <w:szCs w:val="18"/>
      </w:rPr>
      <w:tab/>
    </w:r>
    <w:r w:rsidR="00CD7090" w:rsidRPr="007574F6">
      <w:rPr>
        <w:rStyle w:val="Numerstrony"/>
        <w:sz w:val="18"/>
        <w:szCs w:val="18"/>
      </w:rPr>
      <w:fldChar w:fldCharType="begin"/>
    </w:r>
    <w:r w:rsidR="00CD7090" w:rsidRPr="007574F6">
      <w:rPr>
        <w:rStyle w:val="Numerstrony"/>
        <w:sz w:val="18"/>
        <w:szCs w:val="18"/>
      </w:rPr>
      <w:instrText xml:space="preserve"> PAGE </w:instrText>
    </w:r>
    <w:r w:rsidR="00CD7090" w:rsidRPr="007574F6">
      <w:rPr>
        <w:rStyle w:val="Numerstrony"/>
        <w:sz w:val="18"/>
        <w:szCs w:val="18"/>
      </w:rPr>
      <w:fldChar w:fldCharType="separate"/>
    </w:r>
    <w:r w:rsidR="00CF6975">
      <w:rPr>
        <w:rStyle w:val="Numerstrony"/>
        <w:noProof/>
        <w:sz w:val="18"/>
        <w:szCs w:val="18"/>
      </w:rPr>
      <w:t>1</w:t>
    </w:r>
    <w:r w:rsidR="00CD7090" w:rsidRPr="007574F6">
      <w:rPr>
        <w:rStyle w:val="Numerstron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52DC1B" w14:textId="77777777" w:rsidR="001175AC" w:rsidRDefault="001175AC">
      <w:r>
        <w:separator/>
      </w:r>
    </w:p>
  </w:footnote>
  <w:footnote w:type="continuationSeparator" w:id="0">
    <w:p w14:paraId="6812C965" w14:textId="77777777" w:rsidR="001175AC" w:rsidRDefault="001175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421A0" w14:textId="77777777" w:rsidR="00490E27" w:rsidRDefault="00490E2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BC8D7" w14:textId="77777777" w:rsidR="00490E27" w:rsidRDefault="00490E2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33163" w14:textId="77777777" w:rsidR="00490E27" w:rsidRDefault="00490E2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858394A"/>
    <w:lvl w:ilvl="0">
      <w:start w:val="1"/>
      <w:numFmt w:val="decimal"/>
      <w:lvlText w:val="%1."/>
      <w:lvlJc w:val="left"/>
      <w:pPr>
        <w:tabs>
          <w:tab w:val="num" w:pos="1800"/>
        </w:tabs>
        <w:ind w:left="1800" w:hanging="360"/>
      </w:pPr>
    </w:lvl>
  </w:abstractNum>
  <w:abstractNum w:abstractNumId="1">
    <w:nsid w:val="FFFFFF7D"/>
    <w:multiLevelType w:val="singleLevel"/>
    <w:tmpl w:val="3052282C"/>
    <w:lvl w:ilvl="0">
      <w:start w:val="1"/>
      <w:numFmt w:val="decimal"/>
      <w:lvlText w:val="%1."/>
      <w:lvlJc w:val="left"/>
      <w:pPr>
        <w:tabs>
          <w:tab w:val="num" w:pos="1440"/>
        </w:tabs>
        <w:ind w:left="1440" w:hanging="360"/>
      </w:pPr>
    </w:lvl>
  </w:abstractNum>
  <w:abstractNum w:abstractNumId="2">
    <w:nsid w:val="FFFFFF7E"/>
    <w:multiLevelType w:val="singleLevel"/>
    <w:tmpl w:val="ACD29838"/>
    <w:lvl w:ilvl="0">
      <w:start w:val="1"/>
      <w:numFmt w:val="decimal"/>
      <w:lvlText w:val="%1."/>
      <w:lvlJc w:val="left"/>
      <w:pPr>
        <w:tabs>
          <w:tab w:val="num" w:pos="1080"/>
        </w:tabs>
        <w:ind w:left="1080" w:hanging="360"/>
      </w:pPr>
    </w:lvl>
  </w:abstractNum>
  <w:abstractNum w:abstractNumId="3">
    <w:nsid w:val="FFFFFF7F"/>
    <w:multiLevelType w:val="singleLevel"/>
    <w:tmpl w:val="A7002B44"/>
    <w:lvl w:ilvl="0">
      <w:start w:val="1"/>
      <w:numFmt w:val="decimal"/>
      <w:lvlText w:val="%1."/>
      <w:lvlJc w:val="left"/>
      <w:pPr>
        <w:tabs>
          <w:tab w:val="num" w:pos="720"/>
        </w:tabs>
        <w:ind w:left="720" w:hanging="360"/>
      </w:pPr>
    </w:lvl>
  </w:abstractNum>
  <w:abstractNum w:abstractNumId="4">
    <w:nsid w:val="FFFFFF80"/>
    <w:multiLevelType w:val="singleLevel"/>
    <w:tmpl w:val="2D0A3EC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0ACBA5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67E2B2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116C12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D8AA418"/>
    <w:lvl w:ilvl="0">
      <w:start w:val="1"/>
      <w:numFmt w:val="decimal"/>
      <w:lvlText w:val="%1."/>
      <w:lvlJc w:val="left"/>
      <w:pPr>
        <w:tabs>
          <w:tab w:val="num" w:pos="360"/>
        </w:tabs>
        <w:ind w:left="360" w:hanging="360"/>
      </w:pPr>
    </w:lvl>
  </w:abstractNum>
  <w:abstractNum w:abstractNumId="9">
    <w:nsid w:val="FFFFFF89"/>
    <w:multiLevelType w:val="singleLevel"/>
    <w:tmpl w:val="658C1B46"/>
    <w:lvl w:ilvl="0">
      <w:start w:val="1"/>
      <w:numFmt w:val="bullet"/>
      <w:lvlText w:val=""/>
      <w:lvlJc w:val="left"/>
      <w:pPr>
        <w:tabs>
          <w:tab w:val="num" w:pos="360"/>
        </w:tabs>
        <w:ind w:left="360" w:hanging="360"/>
      </w:pPr>
      <w:rPr>
        <w:rFonts w:ascii="Symbol" w:hAnsi="Symbol" w:hint="default"/>
      </w:rPr>
    </w:lvl>
  </w:abstractNum>
  <w:abstractNum w:abstractNumId="10">
    <w:nsid w:val="06855B2D"/>
    <w:multiLevelType w:val="hybridMultilevel"/>
    <w:tmpl w:val="3C528EA0"/>
    <w:lvl w:ilvl="0" w:tplc="F7CABA10">
      <w:start w:val="1"/>
      <w:numFmt w:val="bullet"/>
      <w:lvlText w:val=""/>
      <w:lvlJc w:val="left"/>
      <w:pPr>
        <w:tabs>
          <w:tab w:val="num" w:pos="144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0AF810B9"/>
    <w:multiLevelType w:val="hybridMultilevel"/>
    <w:tmpl w:val="843C6CF6"/>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0F9630E8"/>
    <w:multiLevelType w:val="hybridMultilevel"/>
    <w:tmpl w:val="BF50F9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23950DA"/>
    <w:multiLevelType w:val="multilevel"/>
    <w:tmpl w:val="2C8439B4"/>
    <w:lvl w:ilvl="0">
      <w:start w:val="1"/>
      <w:numFmt w:val="bullet"/>
      <w:lvlText w:val=""/>
      <w:lvlJc w:val="left"/>
      <w:pPr>
        <w:tabs>
          <w:tab w:val="num" w:pos="36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4">
    <w:nsid w:val="1270167B"/>
    <w:multiLevelType w:val="hybridMultilevel"/>
    <w:tmpl w:val="397C962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1B315A04"/>
    <w:multiLevelType w:val="hybridMultilevel"/>
    <w:tmpl w:val="58BCC05A"/>
    <w:lvl w:ilvl="0" w:tplc="07DE37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360646A"/>
    <w:multiLevelType w:val="hybridMultilevel"/>
    <w:tmpl w:val="198214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68026A6"/>
    <w:multiLevelType w:val="hybridMultilevel"/>
    <w:tmpl w:val="EB8CFE3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28C954C8"/>
    <w:multiLevelType w:val="hybridMultilevel"/>
    <w:tmpl w:val="91DC14FE"/>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2DB947DC"/>
    <w:multiLevelType w:val="multilevel"/>
    <w:tmpl w:val="A7225B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38276087"/>
    <w:multiLevelType w:val="hybridMultilevel"/>
    <w:tmpl w:val="E0AE0470"/>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A034126"/>
    <w:multiLevelType w:val="hybridMultilevel"/>
    <w:tmpl w:val="2C8439B4"/>
    <w:lvl w:ilvl="0" w:tplc="AEE6395E">
      <w:start w:val="1"/>
      <w:numFmt w:val="bullet"/>
      <w:pStyle w:val="list2bullet"/>
      <w:lvlText w:val=""/>
      <w:lvlJc w:val="left"/>
      <w:pPr>
        <w:tabs>
          <w:tab w:val="num" w:pos="36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nsid w:val="59D04B74"/>
    <w:multiLevelType w:val="hybridMultilevel"/>
    <w:tmpl w:val="C2E434D8"/>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5F4D5CE0"/>
    <w:multiLevelType w:val="hybridMultilevel"/>
    <w:tmpl w:val="908260C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617D4321"/>
    <w:multiLevelType w:val="hybridMultilevel"/>
    <w:tmpl w:val="3EB29236"/>
    <w:lvl w:ilvl="0" w:tplc="A7D65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37F56B1"/>
    <w:multiLevelType w:val="multilevel"/>
    <w:tmpl w:val="3C528EA0"/>
    <w:lvl w:ilvl="0">
      <w:start w:val="1"/>
      <w:numFmt w:val="bullet"/>
      <w:lvlText w:val=""/>
      <w:lvlJc w:val="left"/>
      <w:pPr>
        <w:tabs>
          <w:tab w:val="num" w:pos="144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26">
    <w:nsid w:val="6CE72C5D"/>
    <w:multiLevelType w:val="hybridMultilevel"/>
    <w:tmpl w:val="5BAAE6AC"/>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7846704F"/>
    <w:multiLevelType w:val="hybridMultilevel"/>
    <w:tmpl w:val="8BB0864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9"/>
  </w:num>
  <w:num w:numId="2">
    <w:abstractNumId w:val="19"/>
  </w:num>
  <w:num w:numId="3">
    <w:abstractNumId w:val="15"/>
  </w:num>
  <w:num w:numId="4">
    <w:abstractNumId w:val="21"/>
  </w:num>
  <w:num w:numId="5">
    <w:abstractNumId w:val="13"/>
  </w:num>
  <w:num w:numId="6">
    <w:abstractNumId w:val="10"/>
  </w:num>
  <w:num w:numId="7">
    <w:abstractNumId w:val="25"/>
  </w:num>
  <w:num w:numId="8">
    <w:abstractNumId w:val="11"/>
  </w:num>
  <w:num w:numId="9">
    <w:abstractNumId w:val="20"/>
  </w:num>
  <w:num w:numId="10">
    <w:abstractNumId w:val="26"/>
  </w:num>
  <w:num w:numId="11">
    <w:abstractNumId w:val="17"/>
  </w:num>
  <w:num w:numId="12">
    <w:abstractNumId w:val="23"/>
  </w:num>
  <w:num w:numId="13">
    <w:abstractNumId w:val="22"/>
  </w:num>
  <w:num w:numId="14">
    <w:abstractNumId w:val="14"/>
  </w:num>
  <w:num w:numId="15">
    <w:abstractNumId w:val="27"/>
  </w:num>
  <w:num w:numId="16">
    <w:abstractNumId w:val="18"/>
  </w:num>
  <w:num w:numId="17">
    <w:abstractNumId w:val="12"/>
  </w:num>
  <w:num w:numId="18">
    <w:abstractNumId w:val="24"/>
  </w:num>
  <w:num w:numId="19">
    <w:abstractNumId w:val="16"/>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removePersonalInformation/>
  <w:removeDateAndTime/>
  <w:displayBackgroundShape/>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912"/>
    <w:rsid w:val="00025DBB"/>
    <w:rsid w:val="00034091"/>
    <w:rsid w:val="00036BC8"/>
    <w:rsid w:val="00042CB2"/>
    <w:rsid w:val="00045584"/>
    <w:rsid w:val="0004694C"/>
    <w:rsid w:val="00052D16"/>
    <w:rsid w:val="0005441F"/>
    <w:rsid w:val="000545C2"/>
    <w:rsid w:val="00070053"/>
    <w:rsid w:val="000708D6"/>
    <w:rsid w:val="00075646"/>
    <w:rsid w:val="000757B2"/>
    <w:rsid w:val="000919F1"/>
    <w:rsid w:val="00092D4A"/>
    <w:rsid w:val="00095265"/>
    <w:rsid w:val="000D6558"/>
    <w:rsid w:val="000D6A90"/>
    <w:rsid w:val="000E1B3F"/>
    <w:rsid w:val="000F07D4"/>
    <w:rsid w:val="000F6948"/>
    <w:rsid w:val="00105DA2"/>
    <w:rsid w:val="00106242"/>
    <w:rsid w:val="00106C04"/>
    <w:rsid w:val="001175AC"/>
    <w:rsid w:val="00125356"/>
    <w:rsid w:val="00134649"/>
    <w:rsid w:val="00144572"/>
    <w:rsid w:val="001465F0"/>
    <w:rsid w:val="00150DD3"/>
    <w:rsid w:val="00166B5B"/>
    <w:rsid w:val="001670C0"/>
    <w:rsid w:val="00167487"/>
    <w:rsid w:val="00181DF0"/>
    <w:rsid w:val="00182485"/>
    <w:rsid w:val="00186D4C"/>
    <w:rsid w:val="00190150"/>
    <w:rsid w:val="001960BA"/>
    <w:rsid w:val="001A1FD6"/>
    <w:rsid w:val="001B6111"/>
    <w:rsid w:val="001C2231"/>
    <w:rsid w:val="001C23BB"/>
    <w:rsid w:val="001D0075"/>
    <w:rsid w:val="001E0D79"/>
    <w:rsid w:val="001E2D6E"/>
    <w:rsid w:val="001E75D7"/>
    <w:rsid w:val="001F1D76"/>
    <w:rsid w:val="00225BA1"/>
    <w:rsid w:val="00233798"/>
    <w:rsid w:val="002606AB"/>
    <w:rsid w:val="00260C2A"/>
    <w:rsid w:val="002764EE"/>
    <w:rsid w:val="0028425D"/>
    <w:rsid w:val="00294D43"/>
    <w:rsid w:val="002966A0"/>
    <w:rsid w:val="002A06BC"/>
    <w:rsid w:val="002A50A6"/>
    <w:rsid w:val="002A5CCD"/>
    <w:rsid w:val="002B09D8"/>
    <w:rsid w:val="002B32FC"/>
    <w:rsid w:val="002B74D7"/>
    <w:rsid w:val="002C4422"/>
    <w:rsid w:val="002C4CA1"/>
    <w:rsid w:val="002E394D"/>
    <w:rsid w:val="002F5DBC"/>
    <w:rsid w:val="0030304F"/>
    <w:rsid w:val="00304875"/>
    <w:rsid w:val="003076BE"/>
    <w:rsid w:val="0031563B"/>
    <w:rsid w:val="00321DEB"/>
    <w:rsid w:val="003242EF"/>
    <w:rsid w:val="003314DB"/>
    <w:rsid w:val="00350075"/>
    <w:rsid w:val="00350E80"/>
    <w:rsid w:val="00360AC4"/>
    <w:rsid w:val="00362D44"/>
    <w:rsid w:val="003654AA"/>
    <w:rsid w:val="0036635E"/>
    <w:rsid w:val="0036684E"/>
    <w:rsid w:val="00385B28"/>
    <w:rsid w:val="003A4F7A"/>
    <w:rsid w:val="003C13CE"/>
    <w:rsid w:val="003C4666"/>
    <w:rsid w:val="003D2963"/>
    <w:rsid w:val="003E3A25"/>
    <w:rsid w:val="003E5BB6"/>
    <w:rsid w:val="003E5C19"/>
    <w:rsid w:val="003F49DE"/>
    <w:rsid w:val="00401535"/>
    <w:rsid w:val="00403D02"/>
    <w:rsid w:val="004051BA"/>
    <w:rsid w:val="00433E25"/>
    <w:rsid w:val="00435CF8"/>
    <w:rsid w:val="00443999"/>
    <w:rsid w:val="00460BD8"/>
    <w:rsid w:val="00477083"/>
    <w:rsid w:val="00486FC3"/>
    <w:rsid w:val="00490E27"/>
    <w:rsid w:val="004928D3"/>
    <w:rsid w:val="004A0C75"/>
    <w:rsid w:val="004A66F1"/>
    <w:rsid w:val="004C0847"/>
    <w:rsid w:val="004D468B"/>
    <w:rsid w:val="004D7849"/>
    <w:rsid w:val="004E075B"/>
    <w:rsid w:val="004E0D11"/>
    <w:rsid w:val="004F1FD8"/>
    <w:rsid w:val="004F30AD"/>
    <w:rsid w:val="004F623D"/>
    <w:rsid w:val="00502E53"/>
    <w:rsid w:val="00506531"/>
    <w:rsid w:val="005104E0"/>
    <w:rsid w:val="00515701"/>
    <w:rsid w:val="00524A36"/>
    <w:rsid w:val="00531830"/>
    <w:rsid w:val="00560707"/>
    <w:rsid w:val="0058269A"/>
    <w:rsid w:val="005839E9"/>
    <w:rsid w:val="00585A4B"/>
    <w:rsid w:val="00586FEF"/>
    <w:rsid w:val="00587522"/>
    <w:rsid w:val="005B2284"/>
    <w:rsid w:val="005B771A"/>
    <w:rsid w:val="005D1DDE"/>
    <w:rsid w:val="005E3AB0"/>
    <w:rsid w:val="005F366B"/>
    <w:rsid w:val="005F7F1A"/>
    <w:rsid w:val="006015AF"/>
    <w:rsid w:val="00610F96"/>
    <w:rsid w:val="00617031"/>
    <w:rsid w:val="006261C0"/>
    <w:rsid w:val="0063430D"/>
    <w:rsid w:val="006408BA"/>
    <w:rsid w:val="0065500B"/>
    <w:rsid w:val="0066691F"/>
    <w:rsid w:val="00672314"/>
    <w:rsid w:val="00680FF5"/>
    <w:rsid w:val="006956F8"/>
    <w:rsid w:val="00697440"/>
    <w:rsid w:val="006A753F"/>
    <w:rsid w:val="006C34A3"/>
    <w:rsid w:val="006C3B66"/>
    <w:rsid w:val="006C4989"/>
    <w:rsid w:val="006D103F"/>
    <w:rsid w:val="006D2935"/>
    <w:rsid w:val="006D51A0"/>
    <w:rsid w:val="006D526B"/>
    <w:rsid w:val="006E2874"/>
    <w:rsid w:val="006F2FE3"/>
    <w:rsid w:val="006F7692"/>
    <w:rsid w:val="006F78A1"/>
    <w:rsid w:val="00704D7F"/>
    <w:rsid w:val="0072021F"/>
    <w:rsid w:val="007250FF"/>
    <w:rsid w:val="007315A5"/>
    <w:rsid w:val="00731C0F"/>
    <w:rsid w:val="00732A40"/>
    <w:rsid w:val="00744017"/>
    <w:rsid w:val="007443C5"/>
    <w:rsid w:val="007543AF"/>
    <w:rsid w:val="007574F6"/>
    <w:rsid w:val="007577B5"/>
    <w:rsid w:val="007625A6"/>
    <w:rsid w:val="00772173"/>
    <w:rsid w:val="007727F5"/>
    <w:rsid w:val="00772E50"/>
    <w:rsid w:val="00774A22"/>
    <w:rsid w:val="007A3038"/>
    <w:rsid w:val="007A4FA7"/>
    <w:rsid w:val="007B639B"/>
    <w:rsid w:val="007B6F4B"/>
    <w:rsid w:val="007C7498"/>
    <w:rsid w:val="007D0D91"/>
    <w:rsid w:val="007D36CA"/>
    <w:rsid w:val="007E325F"/>
    <w:rsid w:val="007E412C"/>
    <w:rsid w:val="007E6107"/>
    <w:rsid w:val="007E615A"/>
    <w:rsid w:val="007E76D0"/>
    <w:rsid w:val="007F10D8"/>
    <w:rsid w:val="007F47BC"/>
    <w:rsid w:val="007F772C"/>
    <w:rsid w:val="008208C2"/>
    <w:rsid w:val="008301F6"/>
    <w:rsid w:val="008345F1"/>
    <w:rsid w:val="00836E1C"/>
    <w:rsid w:val="008375EA"/>
    <w:rsid w:val="00850A1A"/>
    <w:rsid w:val="0086109C"/>
    <w:rsid w:val="0087346F"/>
    <w:rsid w:val="00882504"/>
    <w:rsid w:val="008831BA"/>
    <w:rsid w:val="00896851"/>
    <w:rsid w:val="008A5ADB"/>
    <w:rsid w:val="008A7088"/>
    <w:rsid w:val="008B5E4A"/>
    <w:rsid w:val="008C0CE6"/>
    <w:rsid w:val="008C1509"/>
    <w:rsid w:val="008C17BF"/>
    <w:rsid w:val="008D0289"/>
    <w:rsid w:val="008D4445"/>
    <w:rsid w:val="008E6478"/>
    <w:rsid w:val="008F02BE"/>
    <w:rsid w:val="008F6D39"/>
    <w:rsid w:val="00911FAC"/>
    <w:rsid w:val="009174E4"/>
    <w:rsid w:val="00926643"/>
    <w:rsid w:val="00935EC7"/>
    <w:rsid w:val="009375AA"/>
    <w:rsid w:val="00943DD2"/>
    <w:rsid w:val="00945BB5"/>
    <w:rsid w:val="00946615"/>
    <w:rsid w:val="009476B0"/>
    <w:rsid w:val="00953FDC"/>
    <w:rsid w:val="00961B74"/>
    <w:rsid w:val="00964873"/>
    <w:rsid w:val="009678AD"/>
    <w:rsid w:val="00970796"/>
    <w:rsid w:val="00971C5E"/>
    <w:rsid w:val="00975C6B"/>
    <w:rsid w:val="00983E9C"/>
    <w:rsid w:val="009845C3"/>
    <w:rsid w:val="00984B0D"/>
    <w:rsid w:val="0098511F"/>
    <w:rsid w:val="00987C1A"/>
    <w:rsid w:val="00992504"/>
    <w:rsid w:val="009A1F2E"/>
    <w:rsid w:val="009A27D4"/>
    <w:rsid w:val="009B4FBD"/>
    <w:rsid w:val="009C2209"/>
    <w:rsid w:val="009C3F62"/>
    <w:rsid w:val="009D2FAD"/>
    <w:rsid w:val="009D3A3A"/>
    <w:rsid w:val="009D5533"/>
    <w:rsid w:val="009E56FB"/>
    <w:rsid w:val="009E7ECF"/>
    <w:rsid w:val="009F3432"/>
    <w:rsid w:val="009F5E6F"/>
    <w:rsid w:val="00A04C18"/>
    <w:rsid w:val="00A0624E"/>
    <w:rsid w:val="00A119F2"/>
    <w:rsid w:val="00A20073"/>
    <w:rsid w:val="00A20798"/>
    <w:rsid w:val="00A22EE9"/>
    <w:rsid w:val="00A37302"/>
    <w:rsid w:val="00A41EAD"/>
    <w:rsid w:val="00A44047"/>
    <w:rsid w:val="00A51DDE"/>
    <w:rsid w:val="00A530F5"/>
    <w:rsid w:val="00A71B38"/>
    <w:rsid w:val="00A733BE"/>
    <w:rsid w:val="00A73800"/>
    <w:rsid w:val="00A7511E"/>
    <w:rsid w:val="00A93A47"/>
    <w:rsid w:val="00A96602"/>
    <w:rsid w:val="00AA21C6"/>
    <w:rsid w:val="00AA5374"/>
    <w:rsid w:val="00AA7DB6"/>
    <w:rsid w:val="00AD6251"/>
    <w:rsid w:val="00AE2E98"/>
    <w:rsid w:val="00B00ACB"/>
    <w:rsid w:val="00B02927"/>
    <w:rsid w:val="00B234FD"/>
    <w:rsid w:val="00B237A9"/>
    <w:rsid w:val="00B25476"/>
    <w:rsid w:val="00B27B73"/>
    <w:rsid w:val="00B3557F"/>
    <w:rsid w:val="00B37D70"/>
    <w:rsid w:val="00B411F7"/>
    <w:rsid w:val="00B44FD6"/>
    <w:rsid w:val="00B55A80"/>
    <w:rsid w:val="00B7038F"/>
    <w:rsid w:val="00B82C57"/>
    <w:rsid w:val="00B84903"/>
    <w:rsid w:val="00B850E7"/>
    <w:rsid w:val="00B85F9F"/>
    <w:rsid w:val="00B95762"/>
    <w:rsid w:val="00B971E1"/>
    <w:rsid w:val="00BB04D7"/>
    <w:rsid w:val="00BC6C8F"/>
    <w:rsid w:val="00BD1E5A"/>
    <w:rsid w:val="00BD691C"/>
    <w:rsid w:val="00BE006D"/>
    <w:rsid w:val="00BE575F"/>
    <w:rsid w:val="00BF579E"/>
    <w:rsid w:val="00BF7AD6"/>
    <w:rsid w:val="00C112BF"/>
    <w:rsid w:val="00C2235F"/>
    <w:rsid w:val="00C22E2C"/>
    <w:rsid w:val="00C266AD"/>
    <w:rsid w:val="00C2777D"/>
    <w:rsid w:val="00C32ECE"/>
    <w:rsid w:val="00C339B5"/>
    <w:rsid w:val="00C367B0"/>
    <w:rsid w:val="00C375E8"/>
    <w:rsid w:val="00C515FC"/>
    <w:rsid w:val="00C84F46"/>
    <w:rsid w:val="00C901DF"/>
    <w:rsid w:val="00CA429D"/>
    <w:rsid w:val="00CB7F0D"/>
    <w:rsid w:val="00CC3B46"/>
    <w:rsid w:val="00CC40A7"/>
    <w:rsid w:val="00CD02CD"/>
    <w:rsid w:val="00CD151E"/>
    <w:rsid w:val="00CD260B"/>
    <w:rsid w:val="00CD375B"/>
    <w:rsid w:val="00CD56E2"/>
    <w:rsid w:val="00CD5805"/>
    <w:rsid w:val="00CD7090"/>
    <w:rsid w:val="00CE17C1"/>
    <w:rsid w:val="00CE1C02"/>
    <w:rsid w:val="00CE3E12"/>
    <w:rsid w:val="00CE778E"/>
    <w:rsid w:val="00CF50BF"/>
    <w:rsid w:val="00CF6975"/>
    <w:rsid w:val="00D0224F"/>
    <w:rsid w:val="00D0349F"/>
    <w:rsid w:val="00D11A42"/>
    <w:rsid w:val="00D164BB"/>
    <w:rsid w:val="00D200CD"/>
    <w:rsid w:val="00D21850"/>
    <w:rsid w:val="00D40FEA"/>
    <w:rsid w:val="00D45276"/>
    <w:rsid w:val="00D47758"/>
    <w:rsid w:val="00D60E4C"/>
    <w:rsid w:val="00D63C22"/>
    <w:rsid w:val="00D6406C"/>
    <w:rsid w:val="00D6450A"/>
    <w:rsid w:val="00D72821"/>
    <w:rsid w:val="00D876EC"/>
    <w:rsid w:val="00D97912"/>
    <w:rsid w:val="00DA0EE7"/>
    <w:rsid w:val="00DA521A"/>
    <w:rsid w:val="00DB51EF"/>
    <w:rsid w:val="00DE42A1"/>
    <w:rsid w:val="00DE5AF7"/>
    <w:rsid w:val="00DF5239"/>
    <w:rsid w:val="00DF7CC8"/>
    <w:rsid w:val="00E0666B"/>
    <w:rsid w:val="00E15B99"/>
    <w:rsid w:val="00E21026"/>
    <w:rsid w:val="00E36381"/>
    <w:rsid w:val="00E416CE"/>
    <w:rsid w:val="00E426DC"/>
    <w:rsid w:val="00E45AC1"/>
    <w:rsid w:val="00E519AD"/>
    <w:rsid w:val="00E51F7D"/>
    <w:rsid w:val="00E53187"/>
    <w:rsid w:val="00E53A1D"/>
    <w:rsid w:val="00E573C4"/>
    <w:rsid w:val="00E57CD4"/>
    <w:rsid w:val="00E6410A"/>
    <w:rsid w:val="00E65EDC"/>
    <w:rsid w:val="00E66735"/>
    <w:rsid w:val="00E66C44"/>
    <w:rsid w:val="00E81118"/>
    <w:rsid w:val="00E87A59"/>
    <w:rsid w:val="00E91C6C"/>
    <w:rsid w:val="00E95084"/>
    <w:rsid w:val="00EB4B8D"/>
    <w:rsid w:val="00EB5AF3"/>
    <w:rsid w:val="00ED6B77"/>
    <w:rsid w:val="00ED7D2D"/>
    <w:rsid w:val="00EE0FF0"/>
    <w:rsid w:val="00EE39B8"/>
    <w:rsid w:val="00EF3053"/>
    <w:rsid w:val="00F1120D"/>
    <w:rsid w:val="00F218FE"/>
    <w:rsid w:val="00F50B5C"/>
    <w:rsid w:val="00F5180A"/>
    <w:rsid w:val="00F62FDF"/>
    <w:rsid w:val="00F72FF2"/>
    <w:rsid w:val="00F81BBC"/>
    <w:rsid w:val="00F94210"/>
    <w:rsid w:val="00F96E7D"/>
    <w:rsid w:val="00FA2076"/>
    <w:rsid w:val="00FA7DA7"/>
    <w:rsid w:val="00FC5E6A"/>
    <w:rsid w:val="00FC60BF"/>
    <w:rsid w:val="00FE649E"/>
    <w:rsid w:val="00FF549F"/>
    <w:rsid w:val="00FF5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88E1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17031"/>
  </w:style>
  <w:style w:type="paragraph" w:styleId="Nagwek1">
    <w:name w:val="heading 1"/>
    <w:basedOn w:val="Normalny"/>
    <w:next w:val="Normalny"/>
    <w:uiPriority w:val="9"/>
    <w:qFormat/>
    <w:rsid w:val="00C84F46"/>
    <w:pPr>
      <w:keepNext/>
      <w:keepLines/>
      <w:spacing w:before="240" w:after="0"/>
      <w:outlineLvl w:val="0"/>
    </w:pPr>
    <w:rPr>
      <w:rFonts w:asciiTheme="majorHAnsi" w:eastAsiaTheme="majorEastAsia" w:hAnsiTheme="majorHAnsi" w:cstheme="majorBidi"/>
      <w:color w:val="6B911C" w:themeColor="accent1" w:themeShade="BF"/>
      <w:sz w:val="32"/>
      <w:szCs w:val="32"/>
    </w:rPr>
  </w:style>
  <w:style w:type="paragraph" w:styleId="Nagwek2">
    <w:name w:val="heading 2"/>
    <w:basedOn w:val="Normalny"/>
    <w:next w:val="Normalny"/>
    <w:uiPriority w:val="9"/>
    <w:semiHidden/>
    <w:unhideWhenUsed/>
    <w:qFormat/>
    <w:rsid w:val="00697440"/>
    <w:pPr>
      <w:keepNext/>
      <w:keepLines/>
      <w:spacing w:before="160" w:after="0"/>
      <w:outlineLvl w:val="1"/>
    </w:pPr>
    <w:rPr>
      <w:rFonts w:asciiTheme="majorHAnsi" w:eastAsiaTheme="majorEastAsia" w:hAnsiTheme="majorHAnsi" w:cstheme="majorBidi"/>
      <w:color w:val="6B911C" w:themeColor="accent1" w:themeShade="BF"/>
      <w:sz w:val="26"/>
      <w:szCs w:val="26"/>
    </w:rPr>
  </w:style>
  <w:style w:type="paragraph" w:styleId="Nagwek5">
    <w:name w:val="heading 5"/>
    <w:basedOn w:val="Normalny"/>
    <w:next w:val="Normalny"/>
    <w:uiPriority w:val="9"/>
    <w:semiHidden/>
    <w:unhideWhenUsed/>
    <w:qFormat/>
    <w:rsid w:val="00697440"/>
    <w:pPr>
      <w:keepNext/>
      <w:keepLines/>
      <w:spacing w:before="160" w:after="0"/>
      <w:outlineLvl w:val="4"/>
    </w:pPr>
    <w:rPr>
      <w:rFonts w:asciiTheme="majorHAnsi" w:eastAsiaTheme="majorEastAsia" w:hAnsiTheme="majorHAnsi" w:cstheme="majorBidi"/>
      <w:color w:val="90C226"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1"/>
    <w:rsid w:val="00435CF8"/>
    <w:pPr>
      <w:spacing w:after="480"/>
      <w:jc w:val="center"/>
    </w:pPr>
    <w:rPr>
      <w:rFonts w:ascii="Verdana" w:hAnsi="Verdana"/>
      <w:b/>
      <w:bCs/>
      <w:sz w:val="36"/>
      <w:szCs w:val="36"/>
    </w:rPr>
  </w:style>
  <w:style w:type="paragraph" w:customStyle="1" w:styleId="chaptitle">
    <w:name w:val="chap title"/>
    <w:basedOn w:val="Normalny"/>
    <w:next w:val="Normalny"/>
    <w:rsid w:val="00943DD2"/>
    <w:pPr>
      <w:widowControl w:val="0"/>
      <w:autoSpaceDE w:val="0"/>
      <w:autoSpaceDN w:val="0"/>
      <w:adjustRightInd w:val="0"/>
      <w:spacing w:before="240" w:line="480" w:lineRule="auto"/>
      <w:jc w:val="center"/>
      <w:outlineLvl w:val="0"/>
    </w:pPr>
    <w:rPr>
      <w:rFonts w:ascii="Verdana" w:hAnsi="Verdana"/>
      <w:b/>
      <w:bCs/>
      <w:color w:val="800080"/>
      <w:sz w:val="32"/>
      <w:szCs w:val="40"/>
    </w:rPr>
  </w:style>
  <w:style w:type="paragraph" w:customStyle="1" w:styleId="topictitle">
    <w:name w:val="topic title"/>
    <w:basedOn w:val="Normalny"/>
    <w:next w:val="Normalny"/>
    <w:rsid w:val="00943DD2"/>
    <w:pPr>
      <w:keepNext/>
      <w:widowControl w:val="0"/>
      <w:tabs>
        <w:tab w:val="center" w:pos="4560"/>
        <w:tab w:val="right" w:pos="8740"/>
      </w:tabs>
      <w:autoSpaceDE w:val="0"/>
      <w:autoSpaceDN w:val="0"/>
      <w:adjustRightInd w:val="0"/>
      <w:spacing w:before="240"/>
      <w:outlineLvl w:val="1"/>
    </w:pPr>
    <w:rPr>
      <w:rFonts w:ascii="Verdana" w:hAnsi="Verdana"/>
      <w:b/>
      <w:bCs/>
      <w:color w:val="800080"/>
      <w:sz w:val="32"/>
      <w:szCs w:val="32"/>
    </w:rPr>
  </w:style>
  <w:style w:type="paragraph" w:customStyle="1" w:styleId="proctitle">
    <w:name w:val="proc title"/>
    <w:basedOn w:val="topictitle"/>
    <w:next w:val="Normalny"/>
    <w:rsid w:val="00943DD2"/>
    <w:pPr>
      <w:outlineLvl w:val="2"/>
    </w:pPr>
    <w:rPr>
      <w:i/>
      <w:color w:val="auto"/>
      <w:sz w:val="28"/>
    </w:rPr>
  </w:style>
  <w:style w:type="paragraph" w:customStyle="1" w:styleId="reviewexercise">
    <w:name w:val="review exercise"/>
    <w:basedOn w:val="Normalny"/>
    <w:rsid w:val="00943DD2"/>
    <w:pPr>
      <w:keepNext/>
      <w:widowControl w:val="0"/>
      <w:tabs>
        <w:tab w:val="center" w:pos="4560"/>
        <w:tab w:val="right" w:pos="8740"/>
      </w:tabs>
      <w:autoSpaceDE w:val="0"/>
      <w:autoSpaceDN w:val="0"/>
      <w:adjustRightInd w:val="0"/>
      <w:spacing w:before="240"/>
      <w:outlineLvl w:val="2"/>
    </w:pPr>
    <w:rPr>
      <w:rFonts w:ascii="Verdana" w:hAnsi="Verdana"/>
      <w:b/>
      <w:sz w:val="28"/>
      <w:szCs w:val="28"/>
    </w:rPr>
  </w:style>
  <w:style w:type="paragraph" w:customStyle="1" w:styleId="Para">
    <w:name w:val="Para"/>
    <w:basedOn w:val="Normalny"/>
    <w:rsid w:val="00CC40A7"/>
    <w:pPr>
      <w:autoSpaceDE w:val="0"/>
      <w:autoSpaceDN w:val="0"/>
      <w:adjustRightInd w:val="0"/>
      <w:spacing w:before="60" w:line="240" w:lineRule="atLeast"/>
      <w:ind w:left="1440"/>
    </w:pPr>
    <w:rPr>
      <w:rFonts w:ascii="Arial" w:hAnsi="Arial"/>
      <w:color w:val="000000"/>
      <w:sz w:val="20"/>
      <w:szCs w:val="20"/>
    </w:rPr>
  </w:style>
  <w:style w:type="paragraph" w:customStyle="1" w:styleId="ChapTitle0">
    <w:name w:val="ChapTitle"/>
    <w:basedOn w:val="BookTitle"/>
    <w:next w:val="Para"/>
    <w:rsid w:val="00CC40A7"/>
    <w:pPr>
      <w:spacing w:after="0"/>
      <w:jc w:val="left"/>
      <w:outlineLvl w:val="3"/>
    </w:pPr>
    <w:rPr>
      <w:bCs w:val="0"/>
      <w:sz w:val="36"/>
      <w:szCs w:val="36"/>
    </w:rPr>
  </w:style>
  <w:style w:type="paragraph" w:customStyle="1" w:styleId="BookTitle">
    <w:name w:val="BookTitle"/>
    <w:basedOn w:val="Normalny"/>
    <w:next w:val="Para"/>
    <w:rsid w:val="00CC40A7"/>
    <w:pPr>
      <w:widowControl w:val="0"/>
      <w:autoSpaceDE w:val="0"/>
      <w:autoSpaceDN w:val="0"/>
      <w:adjustRightInd w:val="0"/>
      <w:spacing w:before="240" w:after="240"/>
      <w:jc w:val="center"/>
      <w:outlineLvl w:val="2"/>
    </w:pPr>
    <w:rPr>
      <w:rFonts w:ascii="Verdana" w:hAnsi="Verdana"/>
      <w:b/>
      <w:bCs/>
      <w:color w:val="800080"/>
      <w:spacing w:val="15"/>
      <w:sz w:val="48"/>
      <w:szCs w:val="48"/>
    </w:rPr>
  </w:style>
  <w:style w:type="paragraph" w:customStyle="1" w:styleId="Head1">
    <w:name w:val="Head1"/>
    <w:basedOn w:val="Normalny"/>
    <w:next w:val="Para"/>
    <w:rsid w:val="00CC40A7"/>
    <w:pPr>
      <w:keepNext/>
      <w:autoSpaceDE w:val="0"/>
      <w:autoSpaceDN w:val="0"/>
      <w:adjustRightInd w:val="0"/>
      <w:spacing w:before="340" w:line="380" w:lineRule="atLeast"/>
      <w:ind w:left="720"/>
      <w:outlineLvl w:val="4"/>
    </w:pPr>
    <w:rPr>
      <w:rFonts w:ascii="Verdana" w:hAnsi="Verdana"/>
      <w:b/>
      <w:sz w:val="34"/>
      <w:szCs w:val="34"/>
    </w:rPr>
  </w:style>
  <w:style w:type="paragraph" w:customStyle="1" w:styleId="Head2">
    <w:name w:val="Head2"/>
    <w:basedOn w:val="Head1"/>
    <w:next w:val="Para"/>
    <w:rsid w:val="00CC40A7"/>
    <w:pPr>
      <w:spacing w:before="180" w:line="320" w:lineRule="atLeast"/>
      <w:ind w:left="1440"/>
      <w:outlineLvl w:val="5"/>
    </w:pPr>
    <w:rPr>
      <w:sz w:val="28"/>
      <w:szCs w:val="26"/>
    </w:rPr>
  </w:style>
  <w:style w:type="paragraph" w:customStyle="1" w:styleId="ListBullet1">
    <w:name w:val="ListBullet1"/>
    <w:basedOn w:val="Normalny"/>
    <w:rsid w:val="00CC40A7"/>
    <w:pPr>
      <w:spacing w:before="80"/>
      <w:ind w:left="1800" w:hanging="360"/>
    </w:pPr>
    <w:rPr>
      <w:rFonts w:ascii="Arial" w:hAnsi="Arial"/>
      <w:sz w:val="20"/>
      <w:szCs w:val="20"/>
    </w:rPr>
  </w:style>
  <w:style w:type="paragraph" w:customStyle="1" w:styleId="Head3">
    <w:name w:val="Head3"/>
    <w:basedOn w:val="Head2"/>
    <w:next w:val="Para"/>
    <w:rsid w:val="00CC40A7"/>
    <w:pPr>
      <w:spacing w:line="280" w:lineRule="atLeast"/>
      <w:outlineLvl w:val="6"/>
    </w:pPr>
    <w:rPr>
      <w:sz w:val="26"/>
    </w:rPr>
  </w:style>
  <w:style w:type="table" w:styleId="Tabela-Siatka">
    <w:name w:val="Table Grid"/>
    <w:basedOn w:val="Standardowy"/>
    <w:rsid w:val="00C223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2bullet">
    <w:name w:val="list2 bullet"/>
    <w:basedOn w:val="Normalny"/>
    <w:rsid w:val="00FC60BF"/>
    <w:pPr>
      <w:numPr>
        <w:numId w:val="4"/>
      </w:numPr>
    </w:pPr>
  </w:style>
  <w:style w:type="paragraph" w:styleId="Nagwek">
    <w:name w:val="header"/>
    <w:basedOn w:val="Normalny"/>
    <w:rsid w:val="007574F6"/>
    <w:pPr>
      <w:tabs>
        <w:tab w:val="center" w:pos="4320"/>
        <w:tab w:val="right" w:pos="8640"/>
      </w:tabs>
    </w:pPr>
  </w:style>
  <w:style w:type="paragraph" w:styleId="Stopka">
    <w:name w:val="footer"/>
    <w:basedOn w:val="Normalny"/>
    <w:rsid w:val="007574F6"/>
    <w:pPr>
      <w:tabs>
        <w:tab w:val="center" w:pos="4320"/>
        <w:tab w:val="right" w:pos="8640"/>
      </w:tabs>
    </w:pPr>
  </w:style>
  <w:style w:type="character" w:styleId="Numerstrony">
    <w:name w:val="page number"/>
    <w:basedOn w:val="Domylnaczcionkaakapitu"/>
    <w:rsid w:val="007574F6"/>
  </w:style>
  <w:style w:type="paragraph" w:styleId="Tekstdymka">
    <w:name w:val="Balloon Text"/>
    <w:basedOn w:val="Normalny"/>
    <w:semiHidden/>
    <w:rsid w:val="00961B74"/>
    <w:rPr>
      <w:rFonts w:ascii="Tahoma" w:hAnsi="Tahoma" w:cs="Tahoma"/>
      <w:sz w:val="16"/>
      <w:szCs w:val="16"/>
    </w:rPr>
  </w:style>
  <w:style w:type="paragraph" w:styleId="NormalnyWeb">
    <w:name w:val="Normal (Web)"/>
    <w:basedOn w:val="Normalny"/>
    <w:rsid w:val="00B37D70"/>
    <w:pPr>
      <w:spacing w:before="100" w:beforeAutospacing="1" w:after="100" w:afterAutospacing="1"/>
    </w:pPr>
  </w:style>
  <w:style w:type="character" w:styleId="Odwoaniedokomentarza">
    <w:name w:val="annotation reference"/>
    <w:basedOn w:val="Domylnaczcionkaakapitu"/>
    <w:rsid w:val="009E7ECF"/>
    <w:rPr>
      <w:sz w:val="16"/>
      <w:szCs w:val="16"/>
    </w:rPr>
  </w:style>
  <w:style w:type="paragraph" w:styleId="Tekstkomentarza">
    <w:name w:val="annotation text"/>
    <w:basedOn w:val="Normalny"/>
    <w:link w:val="TekstkomentarzaZnak"/>
    <w:rsid w:val="009E7ECF"/>
    <w:rPr>
      <w:sz w:val="20"/>
      <w:szCs w:val="20"/>
    </w:rPr>
  </w:style>
  <w:style w:type="character" w:customStyle="1" w:styleId="TekstkomentarzaZnak">
    <w:name w:val="Tekst komentarza Znak"/>
    <w:basedOn w:val="Domylnaczcionkaakapitu"/>
    <w:link w:val="Tekstkomentarza"/>
    <w:rsid w:val="009E7ECF"/>
  </w:style>
  <w:style w:type="paragraph" w:styleId="Tematkomentarza">
    <w:name w:val="annotation subject"/>
    <w:basedOn w:val="Tekstkomentarza"/>
    <w:next w:val="Tekstkomentarza"/>
    <w:link w:val="TematkomentarzaZnak"/>
    <w:rsid w:val="009E7ECF"/>
    <w:rPr>
      <w:b/>
      <w:bCs/>
    </w:rPr>
  </w:style>
  <w:style w:type="character" w:customStyle="1" w:styleId="TematkomentarzaZnak">
    <w:name w:val="Temat komentarza Znak"/>
    <w:basedOn w:val="TekstkomentarzaZnak"/>
    <w:link w:val="Tematkomentarza"/>
    <w:rsid w:val="009E7ECF"/>
    <w:rPr>
      <w:b/>
      <w:bCs/>
    </w:rPr>
  </w:style>
  <w:style w:type="paragraph" w:styleId="Mapadokumentu">
    <w:name w:val="Document Map"/>
    <w:basedOn w:val="Normalny"/>
    <w:link w:val="MapadokumentuZnak"/>
    <w:rsid w:val="00ED6B77"/>
    <w:rPr>
      <w:rFonts w:ascii="Tahoma" w:hAnsi="Tahoma" w:cs="Tahoma"/>
      <w:sz w:val="16"/>
      <w:szCs w:val="16"/>
    </w:rPr>
  </w:style>
  <w:style w:type="character" w:customStyle="1" w:styleId="MapadokumentuZnak">
    <w:name w:val="Mapa dokumentu Znak"/>
    <w:basedOn w:val="Domylnaczcionkaakapitu"/>
    <w:link w:val="Mapadokumentu"/>
    <w:rsid w:val="00ED6B77"/>
    <w:rPr>
      <w:rFonts w:ascii="Tahoma" w:hAnsi="Tahoma" w:cs="Tahoma"/>
      <w:sz w:val="16"/>
      <w:szCs w:val="16"/>
    </w:rPr>
  </w:style>
  <w:style w:type="paragraph" w:styleId="Akapitzlist">
    <w:name w:val="List Paragraph"/>
    <w:basedOn w:val="Normalny"/>
    <w:uiPriority w:val="34"/>
    <w:qFormat/>
    <w:rsid w:val="00DF7CC8"/>
    <w:pPr>
      <w:ind w:left="720"/>
      <w:contextualSpacing/>
    </w:pPr>
  </w:style>
  <w:style w:type="paragraph" w:styleId="Tytu">
    <w:name w:val="Title"/>
    <w:basedOn w:val="Normalny"/>
    <w:next w:val="Normalny"/>
    <w:link w:val="TytuZnak"/>
    <w:uiPriority w:val="10"/>
    <w:qFormat/>
    <w:rsid w:val="00CC3B46"/>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ytuZnak">
    <w:name w:val="Tytuł Znak"/>
    <w:basedOn w:val="Domylnaczcionkaakapitu"/>
    <w:link w:val="Tytu"/>
    <w:uiPriority w:val="10"/>
    <w:rsid w:val="00CC3B46"/>
    <w:rPr>
      <w:rFonts w:asciiTheme="majorHAnsi" w:eastAsiaTheme="majorEastAsia" w:hAnsiTheme="majorHAnsi" w:cstheme="majorBidi"/>
      <w:color w:val="404040" w:themeColor="text1" w:themeTint="BF"/>
      <w:spacing w:val="-10"/>
      <w:kern w:val="28"/>
      <w:sz w:val="56"/>
      <w:szCs w:val="56"/>
    </w:rPr>
  </w:style>
  <w:style w:type="paragraph" w:styleId="Podtytu">
    <w:name w:val="Subtitle"/>
    <w:basedOn w:val="Normalny"/>
    <w:next w:val="Normalny"/>
    <w:link w:val="PodtytuZnak"/>
    <w:uiPriority w:val="11"/>
    <w:qFormat/>
    <w:rsid w:val="00CC3B46"/>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CC3B46"/>
    <w:rPr>
      <w:rFonts w:eastAsiaTheme="minorEastAsia"/>
      <w:color w:val="5A5A5A" w:themeColor="text1" w:themeTint="A5"/>
      <w:spacing w:val="15"/>
    </w:rPr>
  </w:style>
  <w:style w:type="character" w:styleId="Wyrnieniedelikatne">
    <w:name w:val="Subtle Emphasis"/>
    <w:basedOn w:val="Domylnaczcionkaakapitu"/>
    <w:uiPriority w:val="19"/>
    <w:qFormat/>
    <w:rsid w:val="00CC3B4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Facet">
  <a:themeElements>
    <a:clrScheme name="Facet HD - cor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HD - core">
      <a:majorFont>
        <a:latin typeface="Trebuchet MS"/>
        <a:ea typeface=""/>
        <a:cs typeface=""/>
      </a:majorFont>
      <a:minorFont>
        <a:latin typeface="Trebuchet MS"/>
        <a:ea typeface=""/>
        <a:cs typeface=""/>
      </a:minorFont>
    </a:fontScheme>
    <a:fmtScheme name="Facet HD - cor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2034</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2013-04-29T14:50:00Z</dcterms:created>
  <dcterms:modified xsi:type="dcterms:W3CDTF">2013-05-03T15:40:00Z</dcterms:modified>
</cp:coreProperties>
</file>